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D0" w:rsidRDefault="008C57D0" w:rsidP="008C57D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附表</w:t>
      </w:r>
      <w:r>
        <w:rPr>
          <w:rFonts w:ascii="仿宋" w:eastAsia="仿宋" w:hAnsi="仿宋" w:cs="仿宋"/>
          <w:sz w:val="32"/>
          <w:szCs w:val="32"/>
        </w:rPr>
        <w:t>3</w:t>
      </w:r>
    </w:p>
    <w:p w:rsidR="008C57D0" w:rsidRDefault="008C57D0" w:rsidP="008C57D0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撤销职称评审委员会名录</w:t>
      </w:r>
    </w:p>
    <w:tbl>
      <w:tblPr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0"/>
        <w:gridCol w:w="4560"/>
      </w:tblGrid>
      <w:tr w:rsidR="008C57D0" w:rsidTr="0079458A">
        <w:trPr>
          <w:trHeight w:val="328"/>
        </w:trPr>
        <w:tc>
          <w:tcPr>
            <w:tcW w:w="4560" w:type="dxa"/>
          </w:tcPr>
          <w:p w:rsidR="008C57D0" w:rsidRDefault="008C57D0" w:rsidP="0079458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评审委员会名称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河南省农业农村厅黄泛区农场中小学教师中级职称评审委员会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所属人员由周口市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负责指定评审委员会评审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河南省工业和信息化厅中小学教师中级职称评审委员会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所属人员由属地负责申报评审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河南省有色金属地质矿产局工程系列中级职称评审委员会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所属人员并入新成立职称评审委员会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河南省地矿局工程系列中级职称评审委员会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所属人员并入新成立职称评审委员会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河南省煤田地质局工程系列中级职称评审委员会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所属人员并入新成立职称评审委员会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河南省发展和改革委员会工程系列中级职称评审委员会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所属人员由省人才工程系列中级职称评审委员会负责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河南省农业厅黄泛区农场工程系列中级职称评审委员会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所属人员由水利厅负责委托相关职称评审委员会负责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河南省商务厅中等职业学校教师系列中级职称评审委员会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所属人员由商务厅负责委托相关职称评审委员会负责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河南省供销合作总社中等职业学校教师中级职称评审委员会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所属人员由省供销合作总社负责委托相关职称评审委员会负责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河南省工业和信息化厅中等职业学校教师中级职称评审委员会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工信厅负责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河南省文化旅游厅民间艺术人才中级艺术师资格评审委员会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所属人员由水利厅负责委托相关职称评审委员会负责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河南华晶超硬材料股份有限公司工程系列中级职称评审委员会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所属人员通过郑州市相应职称评审委员会申报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洛阳市中小学教师中级职称吉利区评审委员会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并入洛阳市中小学教师中级职称孟津区评审委员会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洛阳市中小学教师中级职称龙门石窟世界文化遗产园区评审委员会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并入洛阳市中小学教师中级职称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洛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龙区评审委员会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安阳市工程系列机械专业中级职称评审委员会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安阳市工程系列中级职称评审委员会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安阳市工程系列电气专业中级职称评审委员会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安阳市工程系列中级职称评审委员会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Cs w:val="21"/>
              </w:rPr>
              <w:t>平顶山市档案系列中级职称评审委员会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焦作市中小学教师中级职称解放区</w:t>
            </w:r>
            <w:r>
              <w:rPr>
                <w:rFonts w:ascii="仿宋" w:eastAsia="仿宋" w:hAnsi="仿宋" w:cs="仿宋" w:hint="eastAsia"/>
                <w:bCs/>
                <w:kern w:val="0"/>
                <w:sz w:val="20"/>
                <w:szCs w:val="21"/>
              </w:rPr>
              <w:t>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所属人员暂由焦作市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lastRenderedPageBreak/>
              <w:t>焦作市中小学教师中级职称山阳区</w:t>
            </w:r>
            <w:r>
              <w:rPr>
                <w:rFonts w:ascii="仿宋" w:eastAsia="仿宋" w:hAnsi="仿宋" w:cs="仿宋" w:hint="eastAsia"/>
                <w:bCs/>
                <w:kern w:val="0"/>
                <w:sz w:val="20"/>
                <w:szCs w:val="21"/>
              </w:rPr>
              <w:t>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所属人员暂由焦作市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指定相应评审委员会负责</w:t>
            </w:r>
          </w:p>
        </w:tc>
      </w:tr>
      <w:tr w:rsidR="008C57D0" w:rsidTr="0079458A">
        <w:trPr>
          <w:trHeight w:val="328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焦作市中小学教师中级职称中站区</w:t>
            </w:r>
            <w:r>
              <w:rPr>
                <w:rFonts w:ascii="仿宋" w:eastAsia="仿宋" w:hAnsi="仿宋" w:cs="仿宋" w:hint="eastAsia"/>
                <w:bCs/>
                <w:kern w:val="0"/>
                <w:sz w:val="20"/>
                <w:szCs w:val="21"/>
              </w:rPr>
              <w:t>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所属人员暂由焦作市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焦作市中小学教师中级职称城乡一体化示范区</w:t>
            </w:r>
            <w:r>
              <w:rPr>
                <w:rFonts w:ascii="仿宋" w:eastAsia="仿宋" w:hAnsi="仿宋" w:cs="仿宋" w:hint="eastAsia"/>
                <w:bCs/>
                <w:kern w:val="0"/>
                <w:sz w:val="20"/>
                <w:szCs w:val="21"/>
              </w:rPr>
              <w:t>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所属人员暂由焦作市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焦作市中小学教师中级职称马村区</w:t>
            </w:r>
            <w:r>
              <w:rPr>
                <w:rFonts w:ascii="仿宋" w:eastAsia="仿宋" w:hAnsi="仿宋" w:cs="仿宋" w:hint="eastAsia"/>
                <w:bCs/>
                <w:kern w:val="0"/>
                <w:sz w:val="20"/>
                <w:szCs w:val="21"/>
              </w:rPr>
              <w:t>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所属人员暂由焦作市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濮阳市油田中小学教师中级职称评审委员会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所属人员暂由濮阳市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许昌市工程系列建筑专业中级职称评审委员会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所属人员并入许昌市工程系列中级职称评审委员会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许昌市工程系列机械专业中级职称评审委员会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所属人员并入许昌市工程系列中级职称评审委员会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许昌市工程系列电气专业中级职称评审委员会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所属人员并入许昌市工程系列中级职称评审委员会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河南黄河实业（集团）工程系列中级职称评审委员会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所属人员暂由许昌市相应职称评审负责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许昌市中等职业学校教师中级职称评审委员会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所属人员暂由许昌市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三门峡市中小学教师中级职称湖滨区评审委员会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所属人员暂由三门峡市人社局指定职称评审委员会负责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三门峡市群众文化中级职称评审委员会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所属人员暂由三门峡人社局委托相应评审委员会负责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三门峡市艺术系列中级职称评审委员会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所属人员暂由三门峡人社局委托相应评审委员会负责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三门峡市文物博物系列中级职称评审委员会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所属人员暂由三门峡人社局委托相应评审委员会负责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三门峡市图书资料系列中级职称评审委员会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所属人员暂由三门峡人社局委托相应评审委员会负责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  <w:vAlign w:val="center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三门峡市新闻系列中级职称评审委员会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所属人员暂由三门峡人社局委托相应评审委员会负责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济源市农业系列中级职称评审委员会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所属人员暂由济源示范区委托相应评审委员会负责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漯河职业技术学院高校教师（实验人员）高级职称自主联合评审委员会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所属人员由</w:t>
            </w:r>
            <w:r>
              <w:rPr>
                <w:rFonts w:ascii="仿宋" w:eastAsia="仿宋" w:hAnsi="仿宋" w:cs="仿宋" w:hint="eastAsia"/>
                <w:szCs w:val="21"/>
              </w:rPr>
              <w:t>本学院委托相应职称评审委员会负责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濮阳市高校教师（实验人员）高级职称自主联合评审委员会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所属人员并入新成立的职称评审委员会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商丘工学院高校教师（实验人员）高级职称自主评审委员会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所属人员暂由商丘市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河南省工程系列一级消防工程师副高级职称考核认定委员会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并入工程系列安全应急专业副高级职称考核认定委员会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河南省工程系列注册化工工程师副高级职称考核认定委员会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并入工程系列安全应急专业副高级职称考核认定委员会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河南省工程系列一级计量师副高级职称考核认定委员会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并入工程系列市场监督专业副高级职称考核认定委员会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南阳师范学院图书资料系列中级职称自主评审委员会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所属人员由学院委托相关职称评审委员会负责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南阳师范学院档案系列中级职称自主评审委员会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所属人员由学院委托相关职称评审委员会负责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南阳医学高等专科学校工程系列中级职称自主评审委员会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所属人员由学校委托相关职称评审委员会负责</w:t>
            </w:r>
          </w:p>
        </w:tc>
      </w:tr>
      <w:tr w:rsidR="008C57D0" w:rsidTr="0079458A">
        <w:trPr>
          <w:trHeight w:val="64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南阳医学高等专科学校档案系列中级职称自主评审委员会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所属人员由学校委托相关职称评审委员会负责</w:t>
            </w:r>
          </w:p>
        </w:tc>
      </w:tr>
      <w:tr w:rsidR="008C57D0" w:rsidTr="0079458A">
        <w:trPr>
          <w:trHeight w:val="657"/>
        </w:trPr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南阳医学高等专科学校图书资料系列中级职称自主评审委员会</w:t>
            </w:r>
          </w:p>
        </w:tc>
        <w:tc>
          <w:tcPr>
            <w:tcW w:w="4560" w:type="dxa"/>
          </w:tcPr>
          <w:p w:rsidR="008C57D0" w:rsidRDefault="008C57D0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所属人员由学校委托相关职称评审委员会负责</w:t>
            </w:r>
          </w:p>
        </w:tc>
      </w:tr>
    </w:tbl>
    <w:p w:rsidR="00870DCB" w:rsidRPr="008C57D0" w:rsidRDefault="00870DCB">
      <w:bookmarkStart w:id="0" w:name="_GoBack"/>
      <w:bookmarkEnd w:id="0"/>
    </w:p>
    <w:sectPr w:rsidR="00870DCB" w:rsidRPr="008C5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??">
    <w:altName w:val="DejaVu Math TeX Gyre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D0"/>
    <w:rsid w:val="00004BD1"/>
    <w:rsid w:val="00026E01"/>
    <w:rsid w:val="00080411"/>
    <w:rsid w:val="00084548"/>
    <w:rsid w:val="000E68D2"/>
    <w:rsid w:val="00116CBA"/>
    <w:rsid w:val="001B000B"/>
    <w:rsid w:val="002B210F"/>
    <w:rsid w:val="002B2607"/>
    <w:rsid w:val="003B12D4"/>
    <w:rsid w:val="005675F0"/>
    <w:rsid w:val="005F3EC5"/>
    <w:rsid w:val="007A4A2E"/>
    <w:rsid w:val="00870DCB"/>
    <w:rsid w:val="008A0B2E"/>
    <w:rsid w:val="008C57D0"/>
    <w:rsid w:val="00954015"/>
    <w:rsid w:val="0095488D"/>
    <w:rsid w:val="00975A06"/>
    <w:rsid w:val="009773FA"/>
    <w:rsid w:val="00C76B70"/>
    <w:rsid w:val="00C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23FF9-F584-4698-ACCC-4D727AF4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sgwa</dc:creator>
  <cp:keywords/>
  <dc:description/>
  <cp:lastModifiedBy>sgwa</cp:lastModifiedBy>
  <cp:revision>1</cp:revision>
  <dcterms:created xsi:type="dcterms:W3CDTF">2022-09-08T02:36:00Z</dcterms:created>
  <dcterms:modified xsi:type="dcterms:W3CDTF">2022-09-08T02:36:00Z</dcterms:modified>
</cp:coreProperties>
</file>